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47" w:rsidRPr="00D55447" w:rsidRDefault="00583312" w:rsidP="00583312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黑体" w:eastAsia="黑体" w:hAnsi="黑体" w:cs="Arial"/>
          <w:color w:val="000000"/>
          <w:kern w:val="0"/>
          <w:sz w:val="40"/>
          <w:szCs w:val="40"/>
        </w:rPr>
        <w:t>第三</w:t>
      </w:r>
      <w:r w:rsidR="00D55447" w:rsidRPr="00D55447">
        <w:rPr>
          <w:rFonts w:ascii="黑体" w:eastAsia="黑体" w:hAnsi="黑体" w:cs="Arial"/>
          <w:color w:val="000000"/>
          <w:kern w:val="0"/>
          <w:sz w:val="40"/>
          <w:szCs w:val="40"/>
        </w:rPr>
        <w:t>届“魅力职院”迎新年师生文艺联欢会评分</w:t>
      </w:r>
      <w:bookmarkStart w:id="0" w:name="_GoBack"/>
      <w:bookmarkEnd w:id="0"/>
      <w:r w:rsidR="00D55447" w:rsidRPr="00D55447">
        <w:rPr>
          <w:rFonts w:ascii="黑体" w:eastAsia="黑体" w:hAnsi="黑体" w:cs="Arial"/>
          <w:color w:val="000000"/>
          <w:kern w:val="0"/>
          <w:sz w:val="40"/>
          <w:szCs w:val="40"/>
        </w:rPr>
        <w:t xml:space="preserve">细则 </w:t>
      </w:r>
    </w:p>
    <w:p w:rsidR="00D55447" w:rsidRPr="00D55447" w:rsidRDefault="00D55447" w:rsidP="0058331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D55447" w:rsidRPr="00D55447" w:rsidRDefault="00D55447" w:rsidP="0058331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一、评分标准：（本次比赛采用100分制）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1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主题与内容（满分20分）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评委根据节目主题、立意、表现形式与内容、精神面貌等方面综合评分。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2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节目表演水平与完整度（满分50分）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（1）演唱（朗诵）</w:t>
      </w:r>
      <w:r w:rsidR="004A1C71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类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：字正腔圆，吐音清晰，节奏恰当，声音优美动人，能处理好歌曲气息。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（2）舞蹈：动作到位，舒展优美，表情丰富，合乎曲情，服饰统一，与表演的题材相协调。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（3）舞台剧：表演投入，神情并貌，道具逼真，人物语言富有个性，形象饱满生动，具有一定的说理性或教育意义。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（4）</w:t>
      </w:r>
      <w:r w:rsidR="004A1C71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乐器类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：演奏技法熟练，对作品有较强的理解力，对作品的诠释得当到位，使人产生共鸣。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评委对照上述节目类型的表演效果综合评分。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3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舞台效果（满分30分）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评委根据节目服装、观众反响度、演员阵容等方面综合评分。</w:t>
      </w:r>
    </w:p>
    <w:p w:rsidR="00D55447" w:rsidRPr="00D55447" w:rsidRDefault="00D55447" w:rsidP="0058331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二、记分方法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1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各评委根据评分标准，客观准确的为参赛节目给出得分。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2．合分统计时去掉一个最高分和一个最低分，然后取余数和的平均值作为参赛节目的最后得分。（小数点保留两位，四舍五入）。</w:t>
      </w:r>
    </w:p>
    <w:p w:rsidR="00D55447" w:rsidRPr="00D55447" w:rsidRDefault="00D55447" w:rsidP="0058331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lastRenderedPageBreak/>
        <w:t>三、其他说明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根据首届“魅力职院”迎新年师生文艺联欢会的演出效果、教师参与面以及各部门的合理建议，本次联欢会的评分细则增加部分附加条例，具体如下：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1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教师场次中，每个节目上场的教师人数</w:t>
      </w: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不低于</w:t>
      </w:r>
      <w:r w:rsidR="008550A1">
        <w:rPr>
          <w:rFonts w:ascii="华文仿宋" w:eastAsia="华文仿宋" w:hAnsi="华文仿宋" w:cs="Arial"/>
          <w:b/>
          <w:bCs/>
          <w:color w:val="000000"/>
          <w:kern w:val="0"/>
          <w:sz w:val="29"/>
          <w:szCs w:val="29"/>
        </w:rPr>
        <w:t>5</w:t>
      </w: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名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，少于该人数的节目在最终得分中</w:t>
      </w: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扣除2分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2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各总支（直属支部）观众席上座率低于</w:t>
      </w: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百分之八十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的,该单位的节目在最终得分中</w:t>
      </w:r>
      <w:r w:rsidRPr="00D55447">
        <w:rPr>
          <w:rFonts w:ascii="华文仿宋" w:eastAsia="华文仿宋" w:hAnsi="华文仿宋" w:cs="Arial" w:hint="eastAsia"/>
          <w:b/>
          <w:bCs/>
          <w:color w:val="000000"/>
          <w:kern w:val="0"/>
          <w:sz w:val="29"/>
          <w:szCs w:val="29"/>
        </w:rPr>
        <w:t>扣除2分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3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为保证演出效果和丰富节目形式，各单位的节目可适当安排学生参加伴舞等非主要角色的演出，但不可担任节目主唱、领舞等主要演员。</w:t>
      </w:r>
    </w:p>
    <w:p w:rsidR="00D55447" w:rsidRPr="00D55447" w:rsidRDefault="00D55447" w:rsidP="00583312">
      <w:pPr>
        <w:widowControl/>
        <w:shd w:val="clear" w:color="auto" w:fill="FFFFFF"/>
        <w:ind w:firstLine="55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4</w:t>
      </w:r>
      <w:r w:rsidR="006545B9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．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学生场次的评分参照上述条例执行。</w:t>
      </w:r>
    </w:p>
    <w:p w:rsidR="008550A1" w:rsidRDefault="008550A1" w:rsidP="00583312">
      <w:pPr>
        <w:widowControl/>
        <w:shd w:val="clear" w:color="auto" w:fill="FFFFFF"/>
        <w:ind w:firstLine="555"/>
        <w:jc w:val="right"/>
        <w:rPr>
          <w:rFonts w:ascii="华文仿宋" w:eastAsia="华文仿宋" w:hAnsi="华文仿宋" w:cs="Arial"/>
          <w:color w:val="000000"/>
          <w:kern w:val="0"/>
          <w:sz w:val="29"/>
          <w:szCs w:val="29"/>
        </w:rPr>
      </w:pPr>
    </w:p>
    <w:p w:rsidR="008550A1" w:rsidRDefault="008550A1" w:rsidP="00583312">
      <w:pPr>
        <w:widowControl/>
        <w:shd w:val="clear" w:color="auto" w:fill="FFFFFF"/>
        <w:ind w:firstLine="555"/>
        <w:jc w:val="right"/>
        <w:rPr>
          <w:rFonts w:ascii="华文仿宋" w:eastAsia="华文仿宋" w:hAnsi="华文仿宋" w:cs="Arial"/>
          <w:color w:val="000000"/>
          <w:kern w:val="0"/>
          <w:sz w:val="29"/>
          <w:szCs w:val="29"/>
        </w:rPr>
      </w:pPr>
    </w:p>
    <w:p w:rsidR="000B2E7A" w:rsidRDefault="000B2E7A" w:rsidP="00583312">
      <w:pPr>
        <w:widowControl/>
        <w:shd w:val="clear" w:color="auto" w:fill="FFFFFF"/>
        <w:ind w:firstLine="555"/>
        <w:jc w:val="right"/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</w:pPr>
    </w:p>
    <w:p w:rsidR="00FC0A7A" w:rsidRPr="00D55447" w:rsidRDefault="00D55447" w:rsidP="00583312">
      <w:pPr>
        <w:widowControl/>
        <w:shd w:val="clear" w:color="auto" w:fill="FFFFFF"/>
        <w:ind w:firstLine="555"/>
        <w:jc w:val="right"/>
      </w:pP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201</w:t>
      </w:r>
      <w:r w:rsidR="0058331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8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年</w:t>
      </w:r>
      <w:r w:rsidR="0058331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11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月</w:t>
      </w:r>
      <w:r w:rsidR="0058331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12</w:t>
      </w:r>
      <w:r w:rsidRPr="00D55447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日</w:t>
      </w:r>
    </w:p>
    <w:sectPr w:rsidR="00FC0A7A" w:rsidRPr="00D5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C24" w:rsidRDefault="003C2C24" w:rsidP="008550A1">
      <w:r>
        <w:separator/>
      </w:r>
    </w:p>
  </w:endnote>
  <w:endnote w:type="continuationSeparator" w:id="0">
    <w:p w:rsidR="003C2C24" w:rsidRDefault="003C2C24" w:rsidP="0085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C24" w:rsidRDefault="003C2C24" w:rsidP="008550A1">
      <w:r>
        <w:separator/>
      </w:r>
    </w:p>
  </w:footnote>
  <w:footnote w:type="continuationSeparator" w:id="0">
    <w:p w:rsidR="003C2C24" w:rsidRDefault="003C2C24" w:rsidP="0085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47"/>
    <w:rsid w:val="000B2E7A"/>
    <w:rsid w:val="000C3831"/>
    <w:rsid w:val="0023419A"/>
    <w:rsid w:val="003C2C24"/>
    <w:rsid w:val="004A1C71"/>
    <w:rsid w:val="00583312"/>
    <w:rsid w:val="006545B9"/>
    <w:rsid w:val="008550A1"/>
    <w:rsid w:val="00D55447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2E4F7-5ABC-4CF4-8A3F-E74FB19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5447"/>
    <w:rPr>
      <w:b/>
      <w:bCs/>
    </w:rPr>
  </w:style>
  <w:style w:type="paragraph" w:styleId="a5">
    <w:name w:val="header"/>
    <w:basedOn w:val="a"/>
    <w:link w:val="Char"/>
    <w:uiPriority w:val="99"/>
    <w:unhideWhenUsed/>
    <w:rsid w:val="0085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0A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844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853573001">
              <w:marLeft w:val="0"/>
              <w:marRight w:val="0"/>
              <w:marTop w:val="0"/>
              <w:marBottom w:val="0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5013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2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lwp</cp:lastModifiedBy>
  <cp:revision>7</cp:revision>
  <dcterms:created xsi:type="dcterms:W3CDTF">2018-11-12T05:33:00Z</dcterms:created>
  <dcterms:modified xsi:type="dcterms:W3CDTF">2018-11-12T06:27:00Z</dcterms:modified>
</cp:coreProperties>
</file>