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327C" w:rsidRDefault="00EB327C" w:rsidP="00EB327C">
      <w:pPr>
        <w:snapToGrid w:val="0"/>
        <w:spacing w:line="620" w:lineRule="atLeast"/>
        <w:rPr>
          <w:rFonts w:eastAsia="仿宋_GB2312"/>
          <w:color w:val="000000"/>
          <w:kern w:val="0"/>
          <w:sz w:val="32"/>
          <w:szCs w:val="32"/>
          <w:lang w:bidi="ar"/>
        </w:rPr>
      </w:pPr>
      <w:r>
        <w:rPr>
          <w:rFonts w:eastAsia="仿宋_GB2312" w:hint="eastAsia"/>
          <w:color w:val="000000"/>
          <w:kern w:val="0"/>
          <w:sz w:val="32"/>
          <w:szCs w:val="32"/>
          <w:lang w:bidi="ar"/>
        </w:rPr>
        <w:t>附件</w:t>
      </w:r>
      <w:r>
        <w:rPr>
          <w:rFonts w:eastAsia="仿宋_GB2312"/>
          <w:color w:val="000000"/>
          <w:kern w:val="0"/>
          <w:sz w:val="32"/>
          <w:szCs w:val="32"/>
          <w:lang w:bidi="ar"/>
        </w:rPr>
        <w:t>1</w:t>
      </w:r>
      <w:r>
        <w:rPr>
          <w:rFonts w:eastAsia="仿宋_GB2312" w:hint="eastAsia"/>
          <w:color w:val="000000"/>
          <w:kern w:val="0"/>
          <w:sz w:val="32"/>
          <w:szCs w:val="32"/>
          <w:lang w:bidi="ar"/>
        </w:rPr>
        <w:t>：</w:t>
      </w:r>
    </w:p>
    <w:p w:rsidR="00EB327C" w:rsidRDefault="00EB327C" w:rsidP="00EB327C">
      <w:pPr>
        <w:widowControl/>
        <w:spacing w:line="620" w:lineRule="exact"/>
        <w:rPr>
          <w:rFonts w:eastAsia="仿宋_GB2312"/>
          <w:color w:val="000000"/>
          <w:kern w:val="0"/>
          <w:sz w:val="36"/>
          <w:szCs w:val="36"/>
        </w:rPr>
      </w:pPr>
    </w:p>
    <w:p w:rsidR="00EB327C" w:rsidRDefault="00EB327C" w:rsidP="00EB327C">
      <w:pPr>
        <w:adjustRightInd w:val="0"/>
        <w:jc w:val="center"/>
        <w:rPr>
          <w:rFonts w:ascii="方正小标宋简体" w:eastAsia="方正小标宋简体" w:hAnsi="华文中宋"/>
          <w:bCs/>
          <w:color w:val="000000"/>
          <w:sz w:val="36"/>
          <w:szCs w:val="36"/>
        </w:rPr>
      </w:pPr>
      <w:r>
        <w:rPr>
          <w:rFonts w:ascii="方正小标宋简体" w:eastAsia="方正小标宋简体" w:hAnsi="华文中宋" w:hint="eastAsia"/>
          <w:bCs/>
          <w:color w:val="000000"/>
          <w:sz w:val="36"/>
          <w:szCs w:val="36"/>
        </w:rPr>
        <w:t>江苏省科协青年科技人才托举工程实施办法</w:t>
      </w:r>
    </w:p>
    <w:p w:rsidR="00EB327C" w:rsidRDefault="00EB327C" w:rsidP="00EB327C">
      <w:pPr>
        <w:rPr>
          <w:rFonts w:ascii="仿宋_GB2312" w:eastAsia="仿宋_GB2312" w:hAnsi="仿宋"/>
          <w:b/>
          <w:bCs/>
          <w:color w:val="000000"/>
          <w:sz w:val="32"/>
          <w:szCs w:val="32"/>
        </w:rPr>
      </w:pPr>
    </w:p>
    <w:p w:rsidR="00EB327C" w:rsidRDefault="00EB327C" w:rsidP="00EB327C">
      <w:pPr>
        <w:ind w:firstLineChars="200" w:firstLine="643"/>
        <w:rPr>
          <w:rFonts w:ascii="仿宋_GB2312" w:eastAsia="仿宋_GB2312" w:hAnsi="仿宋"/>
          <w:color w:val="000000"/>
          <w:sz w:val="32"/>
          <w:szCs w:val="32"/>
        </w:rPr>
      </w:pPr>
      <w:r>
        <w:rPr>
          <w:rFonts w:ascii="仿宋_GB2312" w:eastAsia="仿宋_GB2312" w:hAnsi="仿宋" w:hint="eastAsia"/>
          <w:b/>
          <w:bCs/>
          <w:color w:val="000000"/>
          <w:sz w:val="32"/>
          <w:szCs w:val="32"/>
        </w:rPr>
        <w:t xml:space="preserve">第一条 </w:t>
      </w:r>
      <w:r>
        <w:rPr>
          <w:rFonts w:eastAsia="仿宋_GB2312" w:hint="eastAsia"/>
          <w:color w:val="000000"/>
          <w:sz w:val="32"/>
          <w:szCs w:val="32"/>
        </w:rPr>
        <w:t>为贯彻落实《江苏省科协系统深化改革实施方案》，改革科技人才服务机制，探索服务创新驱动战略的有效途径，拓展培养举荐青年科技人才渠道，扶持有学术技术优势、有发展潜力的优秀青年科技人才，实施“江苏省科协青年科技人才托举工程”（以下简称托举工程），特制定本办法。</w:t>
      </w:r>
    </w:p>
    <w:p w:rsidR="00EB327C" w:rsidRDefault="00EB327C" w:rsidP="00EB327C">
      <w:pPr>
        <w:spacing w:line="620" w:lineRule="exact"/>
        <w:ind w:firstLineChars="200" w:firstLine="643"/>
        <w:rPr>
          <w:rFonts w:ascii="仿宋_GB2312" w:eastAsia="仿宋_GB2312" w:hAnsi="仿宋"/>
          <w:color w:val="000000"/>
          <w:sz w:val="32"/>
          <w:szCs w:val="32"/>
        </w:rPr>
      </w:pPr>
      <w:r>
        <w:rPr>
          <w:rFonts w:ascii="仿宋_GB2312" w:eastAsia="仿宋_GB2312" w:hAnsi="仿宋" w:hint="eastAsia"/>
          <w:b/>
          <w:bCs/>
          <w:color w:val="000000"/>
          <w:sz w:val="32"/>
          <w:szCs w:val="32"/>
        </w:rPr>
        <w:t>第二条</w:t>
      </w:r>
      <w:r>
        <w:rPr>
          <w:rFonts w:ascii="宋体" w:hAnsi="宋体" w:cs="宋体" w:hint="eastAsia"/>
          <w:b/>
          <w:bCs/>
          <w:color w:val="000000"/>
          <w:sz w:val="32"/>
          <w:szCs w:val="32"/>
        </w:rPr>
        <w:t> </w:t>
      </w:r>
      <w:r>
        <w:rPr>
          <w:rFonts w:ascii="仿宋_GB2312" w:eastAsia="仿宋_GB2312" w:hAnsi="仿宋" w:hint="eastAsia"/>
          <w:b/>
          <w:bCs/>
          <w:color w:val="000000"/>
          <w:sz w:val="32"/>
          <w:szCs w:val="32"/>
        </w:rPr>
        <w:t xml:space="preserve"> </w:t>
      </w:r>
      <w:r>
        <w:rPr>
          <w:rFonts w:ascii="仿宋_GB2312" w:eastAsia="仿宋_GB2312" w:hAnsi="仿宋" w:hint="eastAsia"/>
          <w:color w:val="000000"/>
          <w:sz w:val="32"/>
          <w:szCs w:val="32"/>
        </w:rPr>
        <w:t>资助名额及标准</w:t>
      </w:r>
    </w:p>
    <w:p w:rsidR="00EB327C" w:rsidRDefault="00EB327C" w:rsidP="00EB327C">
      <w:pPr>
        <w:spacing w:line="620" w:lineRule="exact"/>
        <w:ind w:firstLineChars="200" w:firstLine="640"/>
        <w:rPr>
          <w:rFonts w:eastAsia="仿宋_GB2312"/>
          <w:color w:val="000000"/>
          <w:sz w:val="32"/>
          <w:szCs w:val="32"/>
        </w:rPr>
      </w:pPr>
      <w:r>
        <w:rPr>
          <w:rFonts w:eastAsia="仿宋_GB2312" w:hint="eastAsia"/>
          <w:color w:val="000000"/>
          <w:sz w:val="32"/>
          <w:szCs w:val="32"/>
        </w:rPr>
        <w:t>托举工程每年评选确定</w:t>
      </w:r>
      <w:r>
        <w:rPr>
          <w:rFonts w:eastAsia="仿宋_GB2312"/>
          <w:color w:val="000000"/>
          <w:sz w:val="32"/>
          <w:szCs w:val="32"/>
        </w:rPr>
        <w:t>100</w:t>
      </w:r>
      <w:r>
        <w:rPr>
          <w:rFonts w:eastAsia="仿宋_GB2312" w:hint="eastAsia"/>
          <w:color w:val="000000"/>
          <w:sz w:val="32"/>
          <w:szCs w:val="32"/>
        </w:rPr>
        <w:t>名</w:t>
      </w:r>
      <w:r>
        <w:rPr>
          <w:rFonts w:eastAsia="仿宋_GB2312"/>
          <w:color w:val="000000"/>
          <w:sz w:val="32"/>
          <w:szCs w:val="32"/>
        </w:rPr>
        <w:t>35</w:t>
      </w:r>
      <w:r>
        <w:rPr>
          <w:rFonts w:eastAsia="仿宋_GB2312" w:hint="eastAsia"/>
          <w:color w:val="000000"/>
          <w:sz w:val="32"/>
          <w:szCs w:val="32"/>
        </w:rPr>
        <w:t>岁以下青年科技工作者（以下简称被托举人），每人资助</w:t>
      </w:r>
      <w:r>
        <w:rPr>
          <w:rFonts w:eastAsia="仿宋_GB2312"/>
          <w:color w:val="000000"/>
          <w:sz w:val="32"/>
          <w:szCs w:val="32"/>
        </w:rPr>
        <w:t>3</w:t>
      </w:r>
      <w:r>
        <w:rPr>
          <w:rFonts w:eastAsia="仿宋_GB2312" w:hint="eastAsia"/>
          <w:color w:val="000000"/>
          <w:sz w:val="32"/>
          <w:szCs w:val="32"/>
        </w:rPr>
        <w:t>万元人民币，实施时间为</w:t>
      </w:r>
      <w:r>
        <w:rPr>
          <w:rFonts w:eastAsia="仿宋_GB2312"/>
          <w:color w:val="000000"/>
          <w:sz w:val="32"/>
          <w:szCs w:val="32"/>
        </w:rPr>
        <w:t>2</w:t>
      </w:r>
      <w:r>
        <w:rPr>
          <w:rFonts w:eastAsia="仿宋_GB2312" w:hint="eastAsia"/>
          <w:color w:val="000000"/>
          <w:sz w:val="32"/>
          <w:szCs w:val="32"/>
        </w:rPr>
        <w:t>年。鼓励被托举人所在单位、所推荐单位分别给予相应配套资助。</w:t>
      </w:r>
    </w:p>
    <w:p w:rsidR="00EB327C" w:rsidRDefault="00EB327C" w:rsidP="00EB327C">
      <w:pPr>
        <w:spacing w:line="620" w:lineRule="exact"/>
        <w:ind w:firstLineChars="200" w:firstLine="643"/>
        <w:rPr>
          <w:rFonts w:eastAsia="仿宋_GB2312"/>
          <w:color w:val="000000"/>
          <w:sz w:val="32"/>
          <w:szCs w:val="32"/>
        </w:rPr>
      </w:pPr>
      <w:r>
        <w:rPr>
          <w:rFonts w:ascii="仿宋_GB2312" w:eastAsia="仿宋_GB2312" w:hAnsi="仿宋" w:hint="eastAsia"/>
          <w:b/>
          <w:bCs/>
          <w:color w:val="000000"/>
          <w:sz w:val="32"/>
          <w:szCs w:val="32"/>
        </w:rPr>
        <w:t>第三条</w:t>
      </w:r>
      <w:r>
        <w:rPr>
          <w:rFonts w:ascii="仿宋_GB2312" w:eastAsia="仿宋_GB2312" w:hAnsi="仿宋" w:hint="eastAsia"/>
          <w:color w:val="000000"/>
          <w:sz w:val="32"/>
          <w:szCs w:val="32"/>
        </w:rPr>
        <w:t xml:space="preserve"> </w:t>
      </w:r>
      <w:r>
        <w:rPr>
          <w:rFonts w:eastAsia="仿宋_GB2312" w:hint="eastAsia"/>
          <w:color w:val="000000"/>
          <w:sz w:val="32"/>
          <w:szCs w:val="32"/>
        </w:rPr>
        <w:t>江苏省科协负责托举工程的立项、评审、监督、考核。各设区市科协负责推荐属地范围内所属科协组织会员；各省级学会负责推荐本学会的会员；各高校科协负责推荐本校的会员。</w:t>
      </w:r>
    </w:p>
    <w:p w:rsidR="00EB327C" w:rsidRDefault="00EB327C" w:rsidP="00EB327C">
      <w:pPr>
        <w:spacing w:line="620" w:lineRule="exact"/>
        <w:ind w:firstLineChars="200" w:firstLine="643"/>
        <w:rPr>
          <w:rFonts w:eastAsia="仿宋_GB2312"/>
          <w:color w:val="000000"/>
          <w:sz w:val="32"/>
          <w:szCs w:val="32"/>
        </w:rPr>
      </w:pPr>
      <w:r>
        <w:rPr>
          <w:rFonts w:ascii="仿宋_GB2312" w:eastAsia="仿宋_GB2312" w:hAnsi="仿宋" w:hint="eastAsia"/>
          <w:b/>
          <w:bCs/>
          <w:color w:val="000000"/>
          <w:sz w:val="32"/>
          <w:szCs w:val="32"/>
        </w:rPr>
        <w:t xml:space="preserve">第四条 </w:t>
      </w:r>
      <w:r>
        <w:rPr>
          <w:rFonts w:eastAsia="仿宋_GB2312" w:hint="eastAsia"/>
          <w:color w:val="000000"/>
          <w:sz w:val="32"/>
          <w:szCs w:val="32"/>
        </w:rPr>
        <w:t>各设区市科协、省级学会、高校科协等推荐单位负责项目实施（以下简称项目实施单位），主要任务：</w:t>
      </w:r>
    </w:p>
    <w:p w:rsidR="00EB327C" w:rsidRDefault="00EB327C" w:rsidP="00EB327C">
      <w:pPr>
        <w:spacing w:line="620" w:lineRule="exact"/>
        <w:ind w:firstLineChars="200" w:firstLine="640"/>
        <w:rPr>
          <w:rFonts w:eastAsia="仿宋_GB2312"/>
          <w:color w:val="000000"/>
          <w:sz w:val="32"/>
          <w:szCs w:val="32"/>
        </w:rPr>
      </w:pPr>
      <w:r>
        <w:rPr>
          <w:rFonts w:eastAsia="仿宋_GB2312" w:hint="eastAsia"/>
          <w:color w:val="000000"/>
          <w:sz w:val="32"/>
          <w:szCs w:val="32"/>
        </w:rPr>
        <w:t>（一）指导帮助被托举</w:t>
      </w:r>
      <w:proofErr w:type="gramStart"/>
      <w:r>
        <w:rPr>
          <w:rFonts w:eastAsia="仿宋_GB2312" w:hint="eastAsia"/>
          <w:color w:val="000000"/>
          <w:sz w:val="32"/>
          <w:szCs w:val="32"/>
        </w:rPr>
        <w:t>人制定</w:t>
      </w:r>
      <w:proofErr w:type="gramEnd"/>
      <w:r>
        <w:rPr>
          <w:rFonts w:eastAsia="仿宋_GB2312" w:hint="eastAsia"/>
          <w:color w:val="000000"/>
          <w:sz w:val="32"/>
          <w:szCs w:val="32"/>
        </w:rPr>
        <w:t>培养计划，签订项目合同书；</w:t>
      </w:r>
    </w:p>
    <w:p w:rsidR="00EB327C" w:rsidRDefault="00EB327C" w:rsidP="00EB327C">
      <w:pPr>
        <w:spacing w:line="620" w:lineRule="exact"/>
        <w:ind w:firstLineChars="200" w:firstLine="640"/>
        <w:rPr>
          <w:rFonts w:eastAsia="仿宋_GB2312"/>
          <w:color w:val="000000"/>
          <w:sz w:val="32"/>
          <w:szCs w:val="32"/>
        </w:rPr>
      </w:pPr>
      <w:r>
        <w:rPr>
          <w:rFonts w:eastAsia="仿宋_GB2312" w:hint="eastAsia"/>
          <w:color w:val="000000"/>
          <w:sz w:val="32"/>
          <w:szCs w:val="32"/>
        </w:rPr>
        <w:t>（二）为被托举人搭建培养平台；</w:t>
      </w:r>
    </w:p>
    <w:p w:rsidR="00EB327C" w:rsidRDefault="00EB327C" w:rsidP="00EB327C">
      <w:pPr>
        <w:spacing w:line="620" w:lineRule="exact"/>
        <w:ind w:firstLineChars="200" w:firstLine="640"/>
        <w:rPr>
          <w:rFonts w:eastAsia="仿宋_GB2312"/>
          <w:color w:val="000000"/>
          <w:sz w:val="32"/>
          <w:szCs w:val="32"/>
        </w:rPr>
      </w:pPr>
      <w:r>
        <w:rPr>
          <w:rFonts w:eastAsia="仿宋_GB2312" w:hint="eastAsia"/>
          <w:color w:val="000000"/>
          <w:sz w:val="32"/>
          <w:szCs w:val="32"/>
        </w:rPr>
        <w:lastRenderedPageBreak/>
        <w:t>（三）与被托举人工作单位建立长效联系机制，实时掌握被托举人发展情况，保障项目按计划实施，并做好项目的总结工作；</w:t>
      </w:r>
    </w:p>
    <w:p w:rsidR="00EB327C" w:rsidRDefault="00EB327C" w:rsidP="00EB327C">
      <w:pPr>
        <w:spacing w:line="620" w:lineRule="exact"/>
        <w:ind w:firstLineChars="200" w:firstLine="640"/>
        <w:rPr>
          <w:rFonts w:eastAsia="仿宋_GB2312"/>
          <w:color w:val="000000"/>
          <w:sz w:val="32"/>
          <w:szCs w:val="32"/>
        </w:rPr>
      </w:pPr>
      <w:r>
        <w:rPr>
          <w:rFonts w:eastAsia="仿宋_GB2312" w:hint="eastAsia"/>
          <w:color w:val="000000"/>
          <w:sz w:val="32"/>
          <w:szCs w:val="32"/>
        </w:rPr>
        <w:t>（四）接受省科协监督，并按要求提供项目相关材料。</w:t>
      </w:r>
    </w:p>
    <w:p w:rsidR="00EB327C" w:rsidRDefault="00EB327C" w:rsidP="00EB327C">
      <w:pPr>
        <w:spacing w:line="620" w:lineRule="exact"/>
        <w:ind w:firstLineChars="200" w:firstLine="643"/>
        <w:rPr>
          <w:rFonts w:eastAsia="仿宋_GB2312"/>
          <w:color w:val="000000"/>
          <w:sz w:val="32"/>
          <w:szCs w:val="32"/>
        </w:rPr>
      </w:pPr>
      <w:r>
        <w:rPr>
          <w:rFonts w:ascii="仿宋_GB2312" w:eastAsia="仿宋_GB2312" w:hAnsi="仿宋" w:hint="eastAsia"/>
          <w:b/>
          <w:bCs/>
          <w:color w:val="000000"/>
          <w:sz w:val="32"/>
          <w:szCs w:val="32"/>
        </w:rPr>
        <w:t>第五条</w:t>
      </w:r>
      <w:r>
        <w:rPr>
          <w:rFonts w:ascii="宋体" w:hAnsi="宋体" w:cs="宋体" w:hint="eastAsia"/>
          <w:b/>
          <w:bCs/>
          <w:color w:val="000000"/>
          <w:sz w:val="32"/>
          <w:szCs w:val="32"/>
        </w:rPr>
        <w:t> </w:t>
      </w:r>
      <w:r>
        <w:rPr>
          <w:rFonts w:ascii="仿宋_GB2312" w:eastAsia="仿宋_GB2312" w:hAnsi="仿宋" w:hint="eastAsia"/>
          <w:b/>
          <w:bCs/>
          <w:color w:val="000000"/>
          <w:sz w:val="32"/>
          <w:szCs w:val="32"/>
        </w:rPr>
        <w:t xml:space="preserve"> </w:t>
      </w:r>
      <w:r>
        <w:rPr>
          <w:rFonts w:eastAsia="仿宋_GB2312" w:hint="eastAsia"/>
          <w:color w:val="000000"/>
          <w:sz w:val="32"/>
          <w:szCs w:val="32"/>
        </w:rPr>
        <w:t>被托举人的主要任务</w:t>
      </w:r>
    </w:p>
    <w:p w:rsidR="00EB327C" w:rsidRDefault="00EB327C" w:rsidP="00EB327C">
      <w:pPr>
        <w:spacing w:line="620" w:lineRule="exact"/>
        <w:ind w:firstLineChars="200" w:firstLine="640"/>
        <w:rPr>
          <w:rFonts w:eastAsia="仿宋_GB2312"/>
          <w:color w:val="000000"/>
          <w:sz w:val="32"/>
          <w:szCs w:val="32"/>
        </w:rPr>
      </w:pPr>
      <w:r>
        <w:rPr>
          <w:rFonts w:eastAsia="仿宋_GB2312" w:hint="eastAsia"/>
          <w:color w:val="000000"/>
          <w:sz w:val="32"/>
          <w:szCs w:val="32"/>
        </w:rPr>
        <w:t>（一）制定个人成长发展规划及经费使用计划；</w:t>
      </w:r>
    </w:p>
    <w:p w:rsidR="00EB327C" w:rsidRDefault="00EB327C" w:rsidP="00EB327C">
      <w:pPr>
        <w:spacing w:line="620" w:lineRule="exact"/>
        <w:ind w:firstLineChars="200" w:firstLine="640"/>
        <w:rPr>
          <w:rFonts w:eastAsia="仿宋_GB2312"/>
          <w:color w:val="000000"/>
          <w:sz w:val="32"/>
          <w:szCs w:val="32"/>
        </w:rPr>
      </w:pPr>
      <w:r>
        <w:rPr>
          <w:rFonts w:eastAsia="仿宋_GB2312" w:hint="eastAsia"/>
          <w:color w:val="000000"/>
          <w:sz w:val="32"/>
          <w:szCs w:val="32"/>
        </w:rPr>
        <w:t>（二）积极主动落实培养计划；</w:t>
      </w:r>
    </w:p>
    <w:p w:rsidR="00EB327C" w:rsidRDefault="00EB327C" w:rsidP="00EB327C">
      <w:pPr>
        <w:spacing w:line="620" w:lineRule="exact"/>
        <w:ind w:firstLineChars="200" w:firstLine="640"/>
        <w:rPr>
          <w:rFonts w:eastAsia="仿宋_GB2312"/>
          <w:color w:val="000000"/>
          <w:sz w:val="32"/>
          <w:szCs w:val="32"/>
        </w:rPr>
      </w:pPr>
      <w:r>
        <w:rPr>
          <w:rFonts w:eastAsia="仿宋_GB2312" w:hint="eastAsia"/>
          <w:color w:val="000000"/>
          <w:sz w:val="32"/>
          <w:szCs w:val="32"/>
        </w:rPr>
        <w:t>（三）及时反馈个人成长情况；</w:t>
      </w:r>
    </w:p>
    <w:p w:rsidR="00EB327C" w:rsidRDefault="00EB327C" w:rsidP="00EB327C">
      <w:pPr>
        <w:spacing w:line="620" w:lineRule="exact"/>
        <w:ind w:firstLineChars="200" w:firstLine="640"/>
        <w:rPr>
          <w:rFonts w:eastAsia="仿宋_GB2312"/>
          <w:color w:val="000000"/>
          <w:sz w:val="32"/>
          <w:szCs w:val="32"/>
        </w:rPr>
      </w:pPr>
      <w:r>
        <w:rPr>
          <w:rFonts w:eastAsia="仿宋_GB2312" w:hint="eastAsia"/>
          <w:color w:val="000000"/>
          <w:sz w:val="32"/>
          <w:szCs w:val="32"/>
        </w:rPr>
        <w:t>（四）按要求完成省科协和项目实施单位布置的有关工作。</w:t>
      </w:r>
    </w:p>
    <w:p w:rsidR="00EB327C" w:rsidRDefault="00EB327C" w:rsidP="00EB327C">
      <w:pPr>
        <w:spacing w:line="620" w:lineRule="exact"/>
        <w:ind w:firstLineChars="200" w:firstLine="643"/>
        <w:rPr>
          <w:rFonts w:eastAsia="仿宋_GB2312"/>
          <w:color w:val="000000"/>
          <w:sz w:val="32"/>
          <w:szCs w:val="32"/>
        </w:rPr>
      </w:pPr>
      <w:r>
        <w:rPr>
          <w:rFonts w:ascii="仿宋_GB2312" w:eastAsia="仿宋_GB2312" w:hAnsi="仿宋" w:hint="eastAsia"/>
          <w:b/>
          <w:bCs/>
          <w:color w:val="000000"/>
          <w:sz w:val="32"/>
          <w:szCs w:val="32"/>
        </w:rPr>
        <w:t>第六条</w:t>
      </w:r>
      <w:r>
        <w:rPr>
          <w:rFonts w:ascii="仿宋_GB2312" w:eastAsia="仿宋_GB2312" w:hAnsi="仿宋" w:hint="eastAsia"/>
          <w:color w:val="000000"/>
          <w:sz w:val="32"/>
          <w:szCs w:val="32"/>
        </w:rPr>
        <w:t xml:space="preserve"> </w:t>
      </w:r>
      <w:r>
        <w:rPr>
          <w:rFonts w:eastAsia="仿宋_GB2312" w:hint="eastAsia"/>
          <w:color w:val="000000"/>
          <w:sz w:val="32"/>
          <w:szCs w:val="32"/>
        </w:rPr>
        <w:t>被托举人申报条件</w:t>
      </w:r>
    </w:p>
    <w:p w:rsidR="00EB327C" w:rsidRDefault="00EB327C" w:rsidP="00EB327C">
      <w:pPr>
        <w:spacing w:line="620" w:lineRule="exact"/>
        <w:ind w:firstLineChars="200" w:firstLine="640"/>
        <w:rPr>
          <w:rFonts w:eastAsia="仿宋_GB2312"/>
          <w:color w:val="000000"/>
          <w:sz w:val="32"/>
          <w:szCs w:val="32"/>
        </w:rPr>
      </w:pPr>
      <w:r>
        <w:rPr>
          <w:rFonts w:eastAsia="仿宋_GB2312" w:hint="eastAsia"/>
          <w:color w:val="000000"/>
          <w:sz w:val="32"/>
          <w:szCs w:val="32"/>
        </w:rPr>
        <w:t>被托举人须为我省从事自然科学、工程与技术科学、农业科学、医学科学的青年科技工作者，同时应具备以下条件：</w:t>
      </w:r>
    </w:p>
    <w:p w:rsidR="00EB327C" w:rsidRDefault="00EB327C" w:rsidP="00EB327C">
      <w:pPr>
        <w:spacing w:line="620" w:lineRule="exact"/>
        <w:ind w:firstLineChars="200" w:firstLine="640"/>
        <w:rPr>
          <w:rFonts w:eastAsia="仿宋_GB2312"/>
          <w:color w:val="000000"/>
          <w:sz w:val="32"/>
          <w:szCs w:val="32"/>
        </w:rPr>
      </w:pPr>
      <w:r>
        <w:rPr>
          <w:rFonts w:eastAsia="仿宋_GB2312" w:hint="eastAsia"/>
          <w:color w:val="000000"/>
          <w:sz w:val="32"/>
          <w:szCs w:val="32"/>
        </w:rPr>
        <w:t>（一）热爱祖国，拥护中国共产党，积极</w:t>
      </w:r>
      <w:proofErr w:type="gramStart"/>
      <w:r>
        <w:rPr>
          <w:rFonts w:eastAsia="仿宋_GB2312" w:hint="eastAsia"/>
          <w:color w:val="000000"/>
          <w:sz w:val="32"/>
          <w:szCs w:val="32"/>
        </w:rPr>
        <w:t>践行</w:t>
      </w:r>
      <w:proofErr w:type="gramEnd"/>
      <w:r>
        <w:rPr>
          <w:rFonts w:eastAsia="仿宋_GB2312" w:hint="eastAsia"/>
          <w:color w:val="000000"/>
          <w:sz w:val="32"/>
          <w:szCs w:val="32"/>
        </w:rPr>
        <w:t>社会主义核心价值观，具有创新、求实、协作、奉献的科学精神和优秀的学风学术道德；</w:t>
      </w:r>
    </w:p>
    <w:p w:rsidR="00EB327C" w:rsidRDefault="00EB327C" w:rsidP="00EB327C">
      <w:pPr>
        <w:spacing w:line="620" w:lineRule="exact"/>
        <w:ind w:firstLineChars="200" w:firstLine="640"/>
        <w:rPr>
          <w:rFonts w:eastAsia="仿宋_GB2312"/>
          <w:color w:val="000000"/>
          <w:sz w:val="32"/>
          <w:szCs w:val="32"/>
        </w:rPr>
      </w:pPr>
      <w:r>
        <w:rPr>
          <w:rFonts w:eastAsia="仿宋_GB2312" w:hint="eastAsia"/>
          <w:color w:val="000000"/>
          <w:sz w:val="32"/>
          <w:szCs w:val="32"/>
        </w:rPr>
        <w:t>（二）省、市、县（市、区）科协所属学会、高校科协、企业（园区）科协等会员；</w:t>
      </w:r>
    </w:p>
    <w:p w:rsidR="00EB327C" w:rsidRDefault="00EB327C" w:rsidP="00EB327C">
      <w:pPr>
        <w:spacing w:line="620" w:lineRule="exact"/>
        <w:ind w:firstLineChars="200" w:firstLine="640"/>
        <w:rPr>
          <w:rFonts w:eastAsia="仿宋_GB2312"/>
          <w:color w:val="000000"/>
          <w:sz w:val="32"/>
          <w:szCs w:val="32"/>
        </w:rPr>
      </w:pPr>
      <w:r>
        <w:rPr>
          <w:rFonts w:eastAsia="仿宋_GB2312" w:hint="eastAsia"/>
          <w:color w:val="000000"/>
          <w:sz w:val="32"/>
          <w:szCs w:val="32"/>
        </w:rPr>
        <w:t>（三）年龄在</w:t>
      </w:r>
      <w:r>
        <w:rPr>
          <w:rFonts w:eastAsia="仿宋_GB2312"/>
          <w:color w:val="000000"/>
          <w:sz w:val="32"/>
          <w:szCs w:val="32"/>
        </w:rPr>
        <w:t>35</w:t>
      </w:r>
      <w:r>
        <w:rPr>
          <w:rFonts w:eastAsia="仿宋_GB2312" w:hint="eastAsia"/>
          <w:color w:val="000000"/>
          <w:sz w:val="32"/>
          <w:szCs w:val="32"/>
        </w:rPr>
        <w:t>周岁以下（按申报年</w:t>
      </w:r>
      <w:r>
        <w:rPr>
          <w:rFonts w:eastAsia="仿宋_GB2312"/>
          <w:color w:val="000000"/>
          <w:sz w:val="32"/>
          <w:szCs w:val="32"/>
        </w:rPr>
        <w:t>6</w:t>
      </w:r>
      <w:r>
        <w:rPr>
          <w:rFonts w:eastAsia="仿宋_GB2312" w:hint="eastAsia"/>
          <w:color w:val="000000"/>
          <w:sz w:val="32"/>
          <w:szCs w:val="32"/>
        </w:rPr>
        <w:t>月</w:t>
      </w:r>
      <w:r>
        <w:rPr>
          <w:rFonts w:eastAsia="仿宋_GB2312"/>
          <w:color w:val="000000"/>
          <w:sz w:val="32"/>
          <w:szCs w:val="32"/>
        </w:rPr>
        <w:t>30</w:t>
      </w:r>
      <w:r>
        <w:rPr>
          <w:rFonts w:eastAsia="仿宋_GB2312" w:hint="eastAsia"/>
          <w:color w:val="000000"/>
          <w:sz w:val="32"/>
          <w:szCs w:val="32"/>
        </w:rPr>
        <w:t>日实足年龄计算）；</w:t>
      </w:r>
    </w:p>
    <w:p w:rsidR="00EB327C" w:rsidRDefault="00EB327C" w:rsidP="00EB327C">
      <w:pPr>
        <w:spacing w:line="620" w:lineRule="exact"/>
        <w:ind w:firstLineChars="200" w:firstLine="640"/>
        <w:rPr>
          <w:rFonts w:eastAsia="仿宋_GB2312"/>
          <w:color w:val="000000"/>
          <w:sz w:val="32"/>
          <w:szCs w:val="32"/>
        </w:rPr>
      </w:pPr>
      <w:r>
        <w:rPr>
          <w:rFonts w:eastAsia="仿宋_GB2312" w:hint="eastAsia"/>
          <w:color w:val="000000"/>
          <w:sz w:val="32"/>
          <w:szCs w:val="32"/>
        </w:rPr>
        <w:t>（四）学术技术水平在省内同行中具备一定优势，在所在学科领域具有较大发展潜力；</w:t>
      </w:r>
    </w:p>
    <w:p w:rsidR="00EB327C" w:rsidRDefault="00EB327C" w:rsidP="00EB327C">
      <w:pPr>
        <w:spacing w:line="620" w:lineRule="exact"/>
        <w:ind w:firstLineChars="200" w:firstLine="640"/>
        <w:rPr>
          <w:rFonts w:eastAsia="仿宋_GB2312"/>
          <w:color w:val="000000"/>
          <w:sz w:val="32"/>
          <w:szCs w:val="32"/>
        </w:rPr>
      </w:pPr>
      <w:r>
        <w:rPr>
          <w:rFonts w:eastAsia="仿宋_GB2312" w:hint="eastAsia"/>
          <w:color w:val="000000"/>
          <w:sz w:val="32"/>
          <w:szCs w:val="32"/>
        </w:rPr>
        <w:t>（五）未曾入选本项目或其他省级以上人才计划。</w:t>
      </w:r>
    </w:p>
    <w:p w:rsidR="00EB327C" w:rsidRDefault="00EB327C" w:rsidP="00EB327C">
      <w:pPr>
        <w:spacing w:line="620" w:lineRule="exact"/>
        <w:ind w:firstLineChars="200" w:firstLine="643"/>
        <w:rPr>
          <w:rFonts w:eastAsia="仿宋_GB2312"/>
          <w:color w:val="000000"/>
          <w:sz w:val="32"/>
          <w:szCs w:val="32"/>
        </w:rPr>
      </w:pPr>
      <w:r>
        <w:rPr>
          <w:rFonts w:ascii="仿宋_GB2312" w:eastAsia="仿宋_GB2312" w:hAnsi="仿宋" w:hint="eastAsia"/>
          <w:b/>
          <w:bCs/>
          <w:color w:val="000000"/>
          <w:sz w:val="32"/>
          <w:szCs w:val="32"/>
        </w:rPr>
        <w:lastRenderedPageBreak/>
        <w:t>第七条</w:t>
      </w:r>
      <w:r>
        <w:rPr>
          <w:rFonts w:ascii="仿宋_GB2312" w:eastAsia="仿宋_GB2312" w:hAnsi="仿宋" w:hint="eastAsia"/>
          <w:color w:val="000000"/>
          <w:sz w:val="32"/>
          <w:szCs w:val="32"/>
        </w:rPr>
        <w:t xml:space="preserve"> </w:t>
      </w:r>
      <w:r>
        <w:rPr>
          <w:rFonts w:eastAsia="仿宋_GB2312" w:hint="eastAsia"/>
          <w:color w:val="000000"/>
          <w:sz w:val="32"/>
          <w:szCs w:val="32"/>
        </w:rPr>
        <w:t>申报与推荐</w:t>
      </w:r>
    </w:p>
    <w:p w:rsidR="00EB327C" w:rsidRDefault="00EB327C" w:rsidP="00EB327C">
      <w:pPr>
        <w:spacing w:line="620" w:lineRule="exact"/>
        <w:ind w:firstLineChars="200" w:firstLine="640"/>
        <w:rPr>
          <w:rFonts w:eastAsia="仿宋_GB2312"/>
          <w:color w:val="000000"/>
          <w:sz w:val="32"/>
          <w:szCs w:val="32"/>
        </w:rPr>
      </w:pPr>
      <w:r>
        <w:rPr>
          <w:rFonts w:eastAsia="仿宋_GB2312" w:hint="eastAsia"/>
          <w:color w:val="000000"/>
          <w:sz w:val="32"/>
          <w:szCs w:val="32"/>
        </w:rPr>
        <w:t>（一）省科协每年上半年启动申报工作。</w:t>
      </w:r>
    </w:p>
    <w:p w:rsidR="00EB327C" w:rsidRDefault="00EB327C" w:rsidP="00EB327C">
      <w:pPr>
        <w:spacing w:line="620" w:lineRule="exact"/>
        <w:ind w:firstLineChars="200" w:firstLine="640"/>
        <w:rPr>
          <w:rFonts w:eastAsia="仿宋_GB2312"/>
          <w:color w:val="000000"/>
          <w:sz w:val="32"/>
          <w:szCs w:val="32"/>
        </w:rPr>
      </w:pPr>
      <w:r>
        <w:rPr>
          <w:rFonts w:eastAsia="仿宋_GB2312" w:hint="eastAsia"/>
          <w:color w:val="000000"/>
          <w:sz w:val="32"/>
          <w:szCs w:val="32"/>
        </w:rPr>
        <w:t>（二）符合条件的申请人向所在的省级学会、高校科协或设区市科协提出申请并提交《江苏省青年科技人才托举工程资助培养项目申报书》及相关附件材料。</w:t>
      </w:r>
    </w:p>
    <w:p w:rsidR="00EB327C" w:rsidRDefault="00EB327C" w:rsidP="00EB327C">
      <w:pPr>
        <w:spacing w:line="620" w:lineRule="exact"/>
        <w:ind w:firstLineChars="200" w:firstLine="640"/>
        <w:rPr>
          <w:rFonts w:eastAsia="仿宋_GB2312"/>
          <w:color w:val="000000"/>
          <w:sz w:val="32"/>
          <w:szCs w:val="32"/>
        </w:rPr>
      </w:pPr>
      <w:r>
        <w:rPr>
          <w:rFonts w:eastAsia="仿宋_GB2312" w:hint="eastAsia"/>
          <w:color w:val="000000"/>
          <w:sz w:val="32"/>
          <w:szCs w:val="32"/>
        </w:rPr>
        <w:t>（三）推荐单位应经理事会（常务理事会）或常委会、党组会议审议同意后确定推荐人选。近两年年检</w:t>
      </w:r>
      <w:r>
        <w:rPr>
          <w:rFonts w:eastAsia="仿宋_GB2312"/>
          <w:color w:val="000000"/>
          <w:sz w:val="32"/>
          <w:szCs w:val="32"/>
        </w:rPr>
        <w:t xml:space="preserve"> </w:t>
      </w:r>
      <w:r>
        <w:rPr>
          <w:rFonts w:eastAsia="仿宋_GB2312" w:hint="eastAsia"/>
          <w:color w:val="000000"/>
          <w:sz w:val="32"/>
          <w:szCs w:val="32"/>
        </w:rPr>
        <w:t>“不合格”的学会无推荐资格。</w:t>
      </w:r>
    </w:p>
    <w:p w:rsidR="00EB327C" w:rsidRDefault="00EB327C" w:rsidP="00EB327C">
      <w:pPr>
        <w:spacing w:line="620" w:lineRule="exact"/>
        <w:ind w:firstLineChars="200" w:firstLine="640"/>
        <w:rPr>
          <w:rFonts w:eastAsia="仿宋_GB2312"/>
          <w:color w:val="000000"/>
          <w:sz w:val="32"/>
          <w:szCs w:val="32"/>
        </w:rPr>
      </w:pPr>
      <w:r>
        <w:rPr>
          <w:rFonts w:eastAsia="仿宋_GB2312" w:hint="eastAsia"/>
          <w:color w:val="000000"/>
          <w:sz w:val="32"/>
          <w:szCs w:val="32"/>
        </w:rPr>
        <w:t>（四）申报人所在单位应以书面形式，同意其申报托举工程，并对其政治、经济、品行把关，加盖单位公章后，报所在地科协或所在省级学会。</w:t>
      </w:r>
    </w:p>
    <w:p w:rsidR="00EB327C" w:rsidRDefault="00EB327C" w:rsidP="00EB327C">
      <w:pPr>
        <w:spacing w:line="620" w:lineRule="exact"/>
        <w:ind w:firstLineChars="200" w:firstLine="643"/>
        <w:rPr>
          <w:rFonts w:eastAsia="仿宋_GB2312"/>
          <w:color w:val="000000"/>
          <w:sz w:val="32"/>
          <w:szCs w:val="32"/>
        </w:rPr>
      </w:pPr>
      <w:r>
        <w:rPr>
          <w:rFonts w:ascii="仿宋_GB2312" w:eastAsia="仿宋_GB2312" w:hAnsi="仿宋" w:hint="eastAsia"/>
          <w:b/>
          <w:bCs/>
          <w:color w:val="000000"/>
          <w:sz w:val="32"/>
          <w:szCs w:val="32"/>
        </w:rPr>
        <w:t>第八条</w:t>
      </w:r>
      <w:r>
        <w:rPr>
          <w:rFonts w:ascii="仿宋_GB2312" w:eastAsia="仿宋_GB2312" w:hAnsi="仿宋" w:hint="eastAsia"/>
          <w:color w:val="000000"/>
          <w:sz w:val="32"/>
          <w:szCs w:val="32"/>
        </w:rPr>
        <w:t xml:space="preserve"> </w:t>
      </w:r>
      <w:r>
        <w:rPr>
          <w:rFonts w:eastAsia="仿宋_GB2312" w:hint="eastAsia"/>
          <w:color w:val="000000"/>
          <w:sz w:val="32"/>
          <w:szCs w:val="32"/>
        </w:rPr>
        <w:t>评审公示</w:t>
      </w:r>
    </w:p>
    <w:p w:rsidR="00EB327C" w:rsidRDefault="00EB327C" w:rsidP="00EB327C">
      <w:pPr>
        <w:spacing w:line="620" w:lineRule="exact"/>
        <w:ind w:firstLineChars="200" w:firstLine="640"/>
        <w:rPr>
          <w:rFonts w:eastAsia="仿宋_GB2312"/>
          <w:color w:val="000000"/>
          <w:sz w:val="32"/>
          <w:szCs w:val="32"/>
        </w:rPr>
      </w:pPr>
      <w:r>
        <w:rPr>
          <w:rFonts w:eastAsia="仿宋_GB2312" w:hint="eastAsia"/>
          <w:color w:val="000000"/>
          <w:sz w:val="32"/>
          <w:szCs w:val="32"/>
        </w:rPr>
        <w:t>（一）贯彻“公开、平等、竞争、择优”的原则，遵循</w:t>
      </w:r>
      <w:proofErr w:type="gramStart"/>
      <w:r>
        <w:rPr>
          <w:rFonts w:eastAsia="仿宋_GB2312" w:hint="eastAsia"/>
          <w:color w:val="000000"/>
          <w:sz w:val="32"/>
          <w:szCs w:val="32"/>
        </w:rPr>
        <w:t>重条件</w:t>
      </w:r>
      <w:proofErr w:type="gramEnd"/>
      <w:r>
        <w:rPr>
          <w:rFonts w:eastAsia="仿宋_GB2312" w:hint="eastAsia"/>
          <w:color w:val="000000"/>
          <w:sz w:val="32"/>
          <w:szCs w:val="32"/>
        </w:rPr>
        <w:t>质量、看发展潜力的要求。</w:t>
      </w:r>
    </w:p>
    <w:p w:rsidR="00EB327C" w:rsidRDefault="00EB327C" w:rsidP="00EB327C">
      <w:pPr>
        <w:spacing w:line="620" w:lineRule="exact"/>
        <w:ind w:firstLineChars="200" w:firstLine="640"/>
        <w:rPr>
          <w:rFonts w:eastAsia="仿宋_GB2312"/>
          <w:color w:val="000000"/>
          <w:sz w:val="32"/>
          <w:szCs w:val="32"/>
        </w:rPr>
      </w:pPr>
      <w:r>
        <w:rPr>
          <w:rFonts w:eastAsia="仿宋_GB2312" w:hint="eastAsia"/>
          <w:color w:val="000000"/>
          <w:sz w:val="32"/>
          <w:szCs w:val="32"/>
        </w:rPr>
        <w:t>（二）省科协组织人事部牵头相关部门聘请专家组成评审委员会对推荐人选进行评审，提出托举人选名单。</w:t>
      </w:r>
    </w:p>
    <w:p w:rsidR="00EB327C" w:rsidRDefault="00EB327C" w:rsidP="00EB327C">
      <w:pPr>
        <w:spacing w:line="620" w:lineRule="exact"/>
        <w:ind w:firstLineChars="200" w:firstLine="640"/>
        <w:rPr>
          <w:rFonts w:eastAsia="仿宋_GB2312"/>
          <w:color w:val="000000"/>
          <w:sz w:val="32"/>
          <w:szCs w:val="32"/>
        </w:rPr>
      </w:pPr>
      <w:r>
        <w:rPr>
          <w:rFonts w:eastAsia="仿宋_GB2312" w:hint="eastAsia"/>
          <w:color w:val="000000"/>
          <w:sz w:val="32"/>
          <w:szCs w:val="32"/>
        </w:rPr>
        <w:t>（三）专家评审意见经省科协党组研究审定后通过江苏公众科技网向社会公示。</w:t>
      </w:r>
    </w:p>
    <w:p w:rsidR="00EB327C" w:rsidRDefault="00EB327C" w:rsidP="00EB327C">
      <w:pPr>
        <w:spacing w:line="620" w:lineRule="exact"/>
        <w:ind w:firstLineChars="200" w:firstLine="643"/>
        <w:rPr>
          <w:rFonts w:eastAsia="仿宋_GB2312"/>
          <w:color w:val="000000"/>
          <w:sz w:val="32"/>
          <w:szCs w:val="32"/>
        </w:rPr>
      </w:pPr>
      <w:r>
        <w:rPr>
          <w:rFonts w:ascii="仿宋_GB2312" w:eastAsia="仿宋_GB2312" w:hAnsi="仿宋" w:hint="eastAsia"/>
          <w:b/>
          <w:bCs/>
          <w:color w:val="000000"/>
          <w:sz w:val="32"/>
          <w:szCs w:val="32"/>
        </w:rPr>
        <w:t>第九条</w:t>
      </w:r>
      <w:r>
        <w:rPr>
          <w:rFonts w:eastAsia="仿宋_GB2312"/>
          <w:color w:val="000000"/>
          <w:sz w:val="32"/>
          <w:szCs w:val="32"/>
        </w:rPr>
        <w:t xml:space="preserve"> </w:t>
      </w:r>
      <w:r>
        <w:rPr>
          <w:rFonts w:eastAsia="仿宋_GB2312" w:hint="eastAsia"/>
          <w:color w:val="000000"/>
          <w:sz w:val="32"/>
          <w:szCs w:val="32"/>
        </w:rPr>
        <w:t>资助经费使用范围及管理</w:t>
      </w:r>
    </w:p>
    <w:p w:rsidR="00EB327C" w:rsidRDefault="00EB327C" w:rsidP="00EB327C">
      <w:pPr>
        <w:spacing w:line="620" w:lineRule="exact"/>
        <w:ind w:firstLineChars="200" w:firstLine="640"/>
        <w:rPr>
          <w:rFonts w:eastAsia="仿宋_GB2312"/>
          <w:color w:val="000000"/>
          <w:sz w:val="32"/>
          <w:szCs w:val="32"/>
        </w:rPr>
      </w:pPr>
      <w:r>
        <w:rPr>
          <w:rFonts w:eastAsia="仿宋_GB2312" w:hint="eastAsia"/>
          <w:color w:val="000000"/>
          <w:sz w:val="32"/>
          <w:szCs w:val="32"/>
        </w:rPr>
        <w:t>资助经费用于被托举人学术成长过程中所发生的各项直接支出，主要包括：</w:t>
      </w:r>
    </w:p>
    <w:p w:rsidR="00EB327C" w:rsidRDefault="00EB327C" w:rsidP="00EB327C">
      <w:pPr>
        <w:spacing w:line="620" w:lineRule="exact"/>
        <w:ind w:firstLineChars="200" w:firstLine="640"/>
        <w:rPr>
          <w:rFonts w:eastAsia="仿宋_GB2312"/>
          <w:color w:val="000000"/>
          <w:sz w:val="32"/>
          <w:szCs w:val="32"/>
        </w:rPr>
      </w:pPr>
      <w:r>
        <w:rPr>
          <w:rFonts w:eastAsia="仿宋_GB2312" w:hint="eastAsia"/>
          <w:color w:val="000000"/>
          <w:sz w:val="32"/>
          <w:szCs w:val="32"/>
        </w:rPr>
        <w:t>（一）出国（境）参加国际性学术会议、国际交流合作项</w:t>
      </w:r>
      <w:r>
        <w:rPr>
          <w:rFonts w:eastAsia="仿宋_GB2312" w:hint="eastAsia"/>
          <w:color w:val="000000"/>
          <w:sz w:val="32"/>
          <w:szCs w:val="32"/>
        </w:rPr>
        <w:lastRenderedPageBreak/>
        <w:t>目、短期培训差旅费、注册费等相关支出；</w:t>
      </w:r>
    </w:p>
    <w:p w:rsidR="00EB327C" w:rsidRDefault="00EB327C" w:rsidP="00EB327C">
      <w:pPr>
        <w:spacing w:line="620" w:lineRule="exact"/>
        <w:ind w:firstLineChars="200" w:firstLine="640"/>
        <w:rPr>
          <w:rFonts w:eastAsia="仿宋_GB2312"/>
          <w:color w:val="000000"/>
          <w:sz w:val="32"/>
          <w:szCs w:val="32"/>
        </w:rPr>
      </w:pPr>
      <w:r>
        <w:rPr>
          <w:rFonts w:eastAsia="仿宋_GB2312" w:hint="eastAsia"/>
          <w:color w:val="000000"/>
          <w:sz w:val="32"/>
          <w:szCs w:val="32"/>
        </w:rPr>
        <w:t>（二）核心期刊发表文章，出版自然科学范围内的原创性科技、科普类著作等相关支出；</w:t>
      </w:r>
    </w:p>
    <w:p w:rsidR="00EB327C" w:rsidRDefault="00EB327C" w:rsidP="00EB327C">
      <w:pPr>
        <w:spacing w:line="620" w:lineRule="exact"/>
        <w:ind w:firstLineChars="200" w:firstLine="640"/>
        <w:rPr>
          <w:rFonts w:eastAsia="仿宋_GB2312"/>
          <w:color w:val="000000"/>
          <w:sz w:val="32"/>
          <w:szCs w:val="32"/>
        </w:rPr>
      </w:pPr>
      <w:r>
        <w:rPr>
          <w:rFonts w:eastAsia="仿宋_GB2312" w:hint="eastAsia"/>
          <w:color w:val="000000"/>
          <w:sz w:val="32"/>
          <w:szCs w:val="32"/>
        </w:rPr>
        <w:t>（三）开展课题研究和技术攻关的相关直接支出。</w:t>
      </w:r>
    </w:p>
    <w:p w:rsidR="00EB327C" w:rsidRDefault="00EB327C" w:rsidP="00EB327C">
      <w:pPr>
        <w:spacing w:line="620" w:lineRule="exact"/>
        <w:ind w:firstLineChars="200" w:firstLine="640"/>
        <w:rPr>
          <w:rFonts w:eastAsia="仿宋_GB2312"/>
          <w:color w:val="000000"/>
          <w:sz w:val="32"/>
          <w:szCs w:val="32"/>
        </w:rPr>
      </w:pPr>
      <w:r>
        <w:rPr>
          <w:rFonts w:eastAsia="仿宋_GB2312" w:hint="eastAsia"/>
          <w:color w:val="000000"/>
          <w:sz w:val="32"/>
          <w:szCs w:val="32"/>
        </w:rPr>
        <w:t>经费管理：</w:t>
      </w:r>
      <w:r>
        <w:rPr>
          <w:rFonts w:eastAsia="仿宋_GB2312"/>
          <w:color w:val="000000"/>
          <w:sz w:val="32"/>
          <w:szCs w:val="32"/>
        </w:rPr>
        <w:t xml:space="preserve"> </w:t>
      </w:r>
    </w:p>
    <w:p w:rsidR="00EB327C" w:rsidRDefault="00EB327C" w:rsidP="00EB327C">
      <w:pPr>
        <w:spacing w:line="620" w:lineRule="exact"/>
        <w:ind w:firstLineChars="200" w:firstLine="640"/>
        <w:rPr>
          <w:rFonts w:eastAsia="仿宋_GB2312"/>
          <w:color w:val="000000"/>
          <w:sz w:val="32"/>
          <w:szCs w:val="32"/>
        </w:rPr>
      </w:pPr>
      <w:r>
        <w:rPr>
          <w:rFonts w:eastAsia="仿宋_GB2312" w:hint="eastAsia"/>
          <w:color w:val="000000"/>
          <w:sz w:val="32"/>
          <w:szCs w:val="32"/>
        </w:rPr>
        <w:t>（一）项目实施单位应依据经费使用范围及本单位财务规定，制定经费签报程序，帮助指导被托举人完成经费执行。</w:t>
      </w:r>
    </w:p>
    <w:p w:rsidR="00EB327C" w:rsidRDefault="00EB327C" w:rsidP="00EB327C">
      <w:pPr>
        <w:spacing w:line="620" w:lineRule="exact"/>
        <w:ind w:firstLineChars="200" w:firstLine="640"/>
        <w:rPr>
          <w:rFonts w:eastAsia="仿宋_GB2312"/>
          <w:color w:val="000000"/>
          <w:sz w:val="32"/>
          <w:szCs w:val="32"/>
        </w:rPr>
      </w:pPr>
      <w:r>
        <w:rPr>
          <w:rFonts w:eastAsia="仿宋_GB2312" w:hint="eastAsia"/>
          <w:color w:val="000000"/>
          <w:sz w:val="32"/>
          <w:szCs w:val="32"/>
        </w:rPr>
        <w:t>（二）被托举人在经费使用范围对资助经费有自主支配权，须结合个人培养计划合理安排经费使用。</w:t>
      </w:r>
    </w:p>
    <w:p w:rsidR="00EB327C" w:rsidRDefault="00EB327C" w:rsidP="00EB327C">
      <w:pPr>
        <w:spacing w:line="620" w:lineRule="exact"/>
        <w:ind w:firstLineChars="200" w:firstLine="640"/>
        <w:rPr>
          <w:rFonts w:eastAsia="仿宋_GB2312"/>
          <w:color w:val="000000"/>
          <w:sz w:val="32"/>
          <w:szCs w:val="32"/>
        </w:rPr>
      </w:pPr>
      <w:r>
        <w:rPr>
          <w:rFonts w:eastAsia="仿宋_GB2312" w:hint="eastAsia"/>
          <w:color w:val="000000"/>
          <w:sz w:val="32"/>
          <w:szCs w:val="32"/>
        </w:rPr>
        <w:t>（三）资助经费要专款专用，不得截留或挪用。</w:t>
      </w:r>
    </w:p>
    <w:p w:rsidR="00EB327C" w:rsidRDefault="00EB327C" w:rsidP="00EB327C">
      <w:pPr>
        <w:spacing w:line="620" w:lineRule="exact"/>
        <w:ind w:firstLineChars="200" w:firstLine="640"/>
        <w:rPr>
          <w:rFonts w:eastAsia="仿宋_GB2312"/>
          <w:color w:val="000000"/>
          <w:sz w:val="32"/>
          <w:szCs w:val="32"/>
        </w:rPr>
      </w:pPr>
      <w:r>
        <w:rPr>
          <w:rFonts w:eastAsia="仿宋_GB2312" w:hint="eastAsia"/>
          <w:color w:val="000000"/>
          <w:sz w:val="32"/>
          <w:szCs w:val="32"/>
        </w:rPr>
        <w:t>（四）省科协将资助经费下拨至推荐单位，并对资助经费的使用管理情况进行抽查监督。</w:t>
      </w:r>
    </w:p>
    <w:p w:rsidR="00EB327C" w:rsidRDefault="00EB327C" w:rsidP="00EB327C">
      <w:pPr>
        <w:spacing w:line="620" w:lineRule="exact"/>
        <w:ind w:firstLineChars="200" w:firstLine="643"/>
        <w:rPr>
          <w:rFonts w:eastAsia="仿宋_GB2312"/>
          <w:color w:val="000000"/>
          <w:sz w:val="32"/>
          <w:szCs w:val="32"/>
        </w:rPr>
      </w:pPr>
      <w:r>
        <w:rPr>
          <w:rFonts w:ascii="仿宋_GB2312" w:eastAsia="仿宋_GB2312" w:hAnsi="仿宋" w:hint="eastAsia"/>
          <w:b/>
          <w:bCs/>
          <w:color w:val="000000"/>
          <w:sz w:val="32"/>
          <w:szCs w:val="32"/>
        </w:rPr>
        <w:t>第十条</w:t>
      </w:r>
      <w:r>
        <w:rPr>
          <w:rFonts w:ascii="仿宋_GB2312" w:eastAsia="仿宋_GB2312" w:hAnsi="仿宋" w:hint="eastAsia"/>
          <w:color w:val="000000"/>
          <w:sz w:val="32"/>
          <w:szCs w:val="32"/>
        </w:rPr>
        <w:t xml:space="preserve"> </w:t>
      </w:r>
      <w:r>
        <w:rPr>
          <w:rFonts w:eastAsia="仿宋_GB2312" w:hint="eastAsia"/>
          <w:color w:val="000000"/>
          <w:sz w:val="32"/>
          <w:szCs w:val="32"/>
        </w:rPr>
        <w:t>组织领导</w:t>
      </w:r>
    </w:p>
    <w:p w:rsidR="00EB327C" w:rsidRDefault="00EB327C" w:rsidP="00EB327C">
      <w:pPr>
        <w:spacing w:line="620" w:lineRule="exact"/>
        <w:ind w:firstLineChars="200" w:firstLine="640"/>
        <w:rPr>
          <w:rFonts w:eastAsia="仿宋_GB2312"/>
          <w:color w:val="000000"/>
          <w:sz w:val="32"/>
          <w:szCs w:val="32"/>
        </w:rPr>
      </w:pPr>
      <w:r>
        <w:rPr>
          <w:rFonts w:eastAsia="仿宋_GB2312" w:hint="eastAsia"/>
          <w:color w:val="000000"/>
          <w:sz w:val="32"/>
          <w:szCs w:val="32"/>
        </w:rPr>
        <w:t>（一）省科协成立青年科技人才托举工程专项工作领导小组，由党组分管领导担任领导小组组长，成员由组织人事部、计划财务部、学会学术部、国际联络部等相关部门主要负责人组成。</w:t>
      </w:r>
    </w:p>
    <w:p w:rsidR="00EB327C" w:rsidRDefault="00EB327C" w:rsidP="00EB327C">
      <w:pPr>
        <w:spacing w:line="620" w:lineRule="exact"/>
        <w:ind w:firstLineChars="200" w:firstLine="640"/>
        <w:rPr>
          <w:rFonts w:eastAsia="仿宋_GB2312"/>
          <w:color w:val="000000"/>
          <w:sz w:val="32"/>
          <w:szCs w:val="32"/>
        </w:rPr>
      </w:pPr>
      <w:r>
        <w:rPr>
          <w:rFonts w:eastAsia="仿宋_GB2312" w:hint="eastAsia"/>
          <w:color w:val="000000"/>
          <w:sz w:val="32"/>
          <w:szCs w:val="32"/>
        </w:rPr>
        <w:t>（二）领导小组下设办公室，设在组织人事部，负责青年科技人才托举工程的具体组织实施工作，指导设区市科协托举人的遴选推荐工作。学会学术部负责指导省级学会、在宁高校科协托举人的遴选推荐工作。计划财务部负责专项经费的管理工作，对具体项目执行及经费使用情况进行监督检查和绩效评</w:t>
      </w:r>
      <w:r>
        <w:rPr>
          <w:rFonts w:eastAsia="仿宋_GB2312" w:hint="eastAsia"/>
          <w:color w:val="000000"/>
          <w:sz w:val="32"/>
          <w:szCs w:val="32"/>
        </w:rPr>
        <w:lastRenderedPageBreak/>
        <w:t>估。国际联络部负责为被托举人提供与外事相关的服务，开拓与国外学术机构的交流项目，支持推荐被托举人参加国际交流活动。</w:t>
      </w:r>
    </w:p>
    <w:p w:rsidR="00EB327C" w:rsidRDefault="00EB327C" w:rsidP="00EB327C">
      <w:pPr>
        <w:spacing w:line="620" w:lineRule="exact"/>
        <w:ind w:firstLineChars="200" w:firstLine="643"/>
        <w:rPr>
          <w:rFonts w:eastAsia="仿宋_GB2312"/>
          <w:color w:val="000000"/>
          <w:sz w:val="32"/>
          <w:szCs w:val="32"/>
        </w:rPr>
      </w:pPr>
      <w:r>
        <w:rPr>
          <w:rFonts w:ascii="仿宋_GB2312" w:eastAsia="仿宋_GB2312" w:hAnsi="仿宋" w:hint="eastAsia"/>
          <w:b/>
          <w:bCs/>
          <w:color w:val="000000"/>
          <w:sz w:val="32"/>
          <w:szCs w:val="32"/>
        </w:rPr>
        <w:t>第十一条</w:t>
      </w:r>
      <w:r>
        <w:rPr>
          <w:rFonts w:eastAsia="仿宋_GB2312"/>
          <w:color w:val="000000"/>
          <w:sz w:val="32"/>
        </w:rPr>
        <w:t xml:space="preserve"> </w:t>
      </w:r>
      <w:r>
        <w:rPr>
          <w:rFonts w:eastAsia="仿宋_GB2312" w:hint="eastAsia"/>
          <w:color w:val="000000"/>
          <w:sz w:val="32"/>
          <w:szCs w:val="32"/>
        </w:rPr>
        <w:t>管理与监督</w:t>
      </w:r>
    </w:p>
    <w:p w:rsidR="00EB327C" w:rsidRDefault="00EB327C" w:rsidP="00EB327C">
      <w:pPr>
        <w:spacing w:line="620" w:lineRule="exact"/>
        <w:ind w:firstLineChars="200" w:firstLine="640"/>
        <w:rPr>
          <w:rFonts w:eastAsia="仿宋_GB2312"/>
          <w:color w:val="000000"/>
          <w:sz w:val="32"/>
          <w:szCs w:val="32"/>
        </w:rPr>
      </w:pPr>
      <w:r>
        <w:rPr>
          <w:rFonts w:eastAsia="仿宋_GB2312" w:hint="eastAsia"/>
          <w:color w:val="000000"/>
          <w:sz w:val="32"/>
          <w:szCs w:val="32"/>
        </w:rPr>
        <w:t>（一）被托举人及所在单位、推荐单位不得弄虚作假，徇私舞弊，提供不实信息。被托举人如被投诉，其所在单位、推荐单位应当根据需要配合调查，对所反映的问题提供书面调查材料和结论性意见。</w:t>
      </w:r>
    </w:p>
    <w:p w:rsidR="00EB327C" w:rsidRDefault="00EB327C" w:rsidP="00EB327C">
      <w:pPr>
        <w:spacing w:line="620" w:lineRule="exact"/>
        <w:ind w:firstLineChars="200" w:firstLine="640"/>
        <w:rPr>
          <w:rFonts w:eastAsia="仿宋_GB2312"/>
          <w:color w:val="000000"/>
          <w:sz w:val="32"/>
          <w:szCs w:val="32"/>
        </w:rPr>
      </w:pPr>
      <w:r>
        <w:rPr>
          <w:rFonts w:eastAsia="仿宋_GB2312" w:hint="eastAsia"/>
          <w:color w:val="000000"/>
          <w:sz w:val="32"/>
          <w:szCs w:val="32"/>
        </w:rPr>
        <w:t>（二）凡经查实被托举人在申请和经费使用过程中存在违纪违规行为的，取消资助资格，追缴已拨付的资助经费，并不再受理其以后的项目申请和评奖申请；所在单位存在造假等违纪行为的三年内不接受该单位所有人员资助申请；推荐单位违纪的三年内不得推荐资助人选。</w:t>
      </w:r>
    </w:p>
    <w:p w:rsidR="00EB327C" w:rsidRDefault="00EB327C" w:rsidP="00EB327C">
      <w:pPr>
        <w:spacing w:line="620" w:lineRule="exact"/>
        <w:ind w:firstLineChars="200" w:firstLine="643"/>
        <w:rPr>
          <w:rFonts w:eastAsia="仿宋_GB2312"/>
          <w:color w:val="000000"/>
          <w:sz w:val="32"/>
          <w:szCs w:val="32"/>
        </w:rPr>
      </w:pPr>
      <w:r>
        <w:rPr>
          <w:rFonts w:ascii="仿宋_GB2312" w:eastAsia="仿宋_GB2312" w:hAnsi="仿宋" w:hint="eastAsia"/>
          <w:b/>
          <w:bCs/>
          <w:color w:val="000000"/>
          <w:sz w:val="32"/>
          <w:szCs w:val="32"/>
        </w:rPr>
        <w:t>第十二条</w:t>
      </w:r>
      <w:r>
        <w:rPr>
          <w:rFonts w:eastAsia="仿宋_GB2312"/>
          <w:color w:val="000000"/>
          <w:sz w:val="32"/>
        </w:rPr>
        <w:t xml:space="preserve">  </w:t>
      </w:r>
      <w:r>
        <w:rPr>
          <w:rFonts w:eastAsia="仿宋_GB2312" w:hint="eastAsia"/>
          <w:color w:val="000000"/>
          <w:sz w:val="32"/>
          <w:szCs w:val="32"/>
        </w:rPr>
        <w:t>结项</w:t>
      </w:r>
    </w:p>
    <w:p w:rsidR="00EB327C" w:rsidRDefault="00EB327C" w:rsidP="00EB327C">
      <w:pPr>
        <w:spacing w:line="620" w:lineRule="exact"/>
        <w:ind w:firstLineChars="200" w:firstLine="640"/>
        <w:rPr>
          <w:rFonts w:eastAsia="仿宋_GB2312"/>
          <w:color w:val="000000"/>
          <w:sz w:val="32"/>
          <w:szCs w:val="32"/>
        </w:rPr>
      </w:pPr>
      <w:r>
        <w:rPr>
          <w:rFonts w:eastAsia="仿宋_GB2312" w:hint="eastAsia"/>
          <w:color w:val="000000"/>
          <w:sz w:val="32"/>
          <w:szCs w:val="32"/>
        </w:rPr>
        <w:t>项目实施单位在项目完成后一个月内</w:t>
      </w:r>
      <w:proofErr w:type="gramStart"/>
      <w:r>
        <w:rPr>
          <w:rFonts w:eastAsia="仿宋_GB2312" w:hint="eastAsia"/>
          <w:color w:val="000000"/>
          <w:sz w:val="32"/>
          <w:szCs w:val="32"/>
        </w:rPr>
        <w:t>提交结项报告</w:t>
      </w:r>
      <w:proofErr w:type="gramEnd"/>
      <w:r>
        <w:rPr>
          <w:rFonts w:eastAsia="仿宋_GB2312" w:hint="eastAsia"/>
          <w:color w:val="000000"/>
          <w:sz w:val="32"/>
          <w:szCs w:val="32"/>
        </w:rPr>
        <w:t>。</w:t>
      </w:r>
      <w:proofErr w:type="gramStart"/>
      <w:r>
        <w:rPr>
          <w:rFonts w:eastAsia="仿宋_GB2312" w:hint="eastAsia"/>
          <w:color w:val="000000"/>
          <w:sz w:val="32"/>
          <w:szCs w:val="32"/>
        </w:rPr>
        <w:t>结项报告</w:t>
      </w:r>
      <w:proofErr w:type="gramEnd"/>
      <w:r>
        <w:rPr>
          <w:rFonts w:eastAsia="仿宋_GB2312" w:hint="eastAsia"/>
          <w:color w:val="000000"/>
          <w:sz w:val="32"/>
          <w:szCs w:val="32"/>
        </w:rPr>
        <w:t>包含工作总体情况、经费使用情况、项目绩效以及被托举人成长情况评估等内容。省科协组织对项目总体实施情况进行抽查。</w:t>
      </w:r>
    </w:p>
    <w:p w:rsidR="00EB327C" w:rsidRDefault="00EB327C" w:rsidP="00EB327C">
      <w:pPr>
        <w:spacing w:line="620" w:lineRule="exact"/>
        <w:ind w:firstLineChars="200" w:firstLine="643"/>
        <w:rPr>
          <w:rFonts w:eastAsia="仿宋_GB2312"/>
          <w:color w:val="000000"/>
          <w:sz w:val="32"/>
          <w:szCs w:val="32"/>
        </w:rPr>
      </w:pPr>
      <w:r>
        <w:rPr>
          <w:rFonts w:ascii="仿宋_GB2312" w:eastAsia="仿宋_GB2312" w:hAnsi="仿宋" w:hint="eastAsia"/>
          <w:b/>
          <w:bCs/>
          <w:color w:val="000000"/>
          <w:sz w:val="32"/>
          <w:szCs w:val="32"/>
        </w:rPr>
        <w:t>第十三条</w:t>
      </w:r>
      <w:r>
        <w:rPr>
          <w:rFonts w:eastAsia="仿宋_GB2312"/>
          <w:color w:val="000000"/>
          <w:sz w:val="32"/>
        </w:rPr>
        <w:t xml:space="preserve">  </w:t>
      </w:r>
      <w:r>
        <w:rPr>
          <w:rFonts w:eastAsia="仿宋_GB2312" w:hint="eastAsia"/>
          <w:color w:val="000000"/>
          <w:sz w:val="32"/>
          <w:szCs w:val="32"/>
        </w:rPr>
        <w:t>本办法由省科协组织人事部负责解释和修订。</w:t>
      </w:r>
    </w:p>
    <w:p w:rsidR="00EB327C" w:rsidRDefault="00EB327C" w:rsidP="00EB327C">
      <w:pPr>
        <w:spacing w:line="620" w:lineRule="exact"/>
        <w:ind w:firstLineChars="200" w:firstLine="643"/>
        <w:rPr>
          <w:rFonts w:eastAsia="仿宋_GB2312"/>
          <w:color w:val="000000"/>
          <w:sz w:val="32"/>
          <w:szCs w:val="32"/>
        </w:rPr>
      </w:pPr>
      <w:r>
        <w:rPr>
          <w:rFonts w:ascii="仿宋_GB2312" w:eastAsia="仿宋_GB2312" w:hAnsi="仿宋" w:hint="eastAsia"/>
          <w:b/>
          <w:bCs/>
          <w:color w:val="000000"/>
          <w:sz w:val="32"/>
          <w:szCs w:val="32"/>
        </w:rPr>
        <w:t>第十四条</w:t>
      </w:r>
      <w:r>
        <w:rPr>
          <w:rFonts w:eastAsia="仿宋_GB2312"/>
          <w:color w:val="000000"/>
          <w:sz w:val="32"/>
          <w:szCs w:val="32"/>
        </w:rPr>
        <w:t xml:space="preserve">  </w:t>
      </w:r>
      <w:r>
        <w:rPr>
          <w:rFonts w:eastAsia="仿宋_GB2312" w:hint="eastAsia"/>
          <w:color w:val="000000"/>
          <w:sz w:val="32"/>
          <w:szCs w:val="32"/>
        </w:rPr>
        <w:t>本办法经</w:t>
      </w:r>
      <w:r>
        <w:rPr>
          <w:rFonts w:eastAsia="仿宋_GB2312"/>
          <w:color w:val="000000"/>
          <w:sz w:val="32"/>
          <w:szCs w:val="32"/>
        </w:rPr>
        <w:t>2018</w:t>
      </w:r>
      <w:r>
        <w:rPr>
          <w:rFonts w:eastAsia="仿宋_GB2312" w:hint="eastAsia"/>
          <w:color w:val="000000"/>
          <w:sz w:val="32"/>
          <w:szCs w:val="32"/>
        </w:rPr>
        <w:t>年</w:t>
      </w:r>
      <w:r>
        <w:rPr>
          <w:rFonts w:eastAsia="仿宋_GB2312"/>
          <w:color w:val="000000"/>
          <w:sz w:val="32"/>
          <w:szCs w:val="32"/>
        </w:rPr>
        <w:t>4</w:t>
      </w:r>
      <w:r>
        <w:rPr>
          <w:rFonts w:eastAsia="仿宋_GB2312" w:hint="eastAsia"/>
          <w:color w:val="000000"/>
          <w:sz w:val="32"/>
          <w:szCs w:val="32"/>
        </w:rPr>
        <w:t>月</w:t>
      </w:r>
      <w:r>
        <w:rPr>
          <w:rFonts w:eastAsia="仿宋_GB2312"/>
          <w:color w:val="000000"/>
          <w:sz w:val="32"/>
          <w:szCs w:val="32"/>
        </w:rPr>
        <w:t>16</w:t>
      </w:r>
      <w:r>
        <w:rPr>
          <w:rFonts w:eastAsia="仿宋_GB2312" w:hint="eastAsia"/>
          <w:color w:val="000000"/>
          <w:sz w:val="32"/>
          <w:szCs w:val="32"/>
        </w:rPr>
        <w:t>日江苏省科协党组会议审议通过，自发布之日起施行。</w:t>
      </w:r>
    </w:p>
    <w:p w:rsidR="00EB327C" w:rsidRDefault="00EB327C" w:rsidP="00997799">
      <w:pPr>
        <w:spacing w:line="620" w:lineRule="exact"/>
        <w:rPr>
          <w:rFonts w:ascii="仿宋_GB2312" w:eastAsia="仿宋_GB2312"/>
          <w:color w:val="000000"/>
        </w:rPr>
      </w:pPr>
      <w:bookmarkStart w:id="0" w:name="_GoBack"/>
      <w:bookmarkEnd w:id="0"/>
    </w:p>
    <w:sectPr w:rsidR="00EB327C" w:rsidSect="00997799">
      <w:footerReference w:type="default" r:id="rId6"/>
      <w:pgSz w:w="11906" w:h="16838"/>
      <w:pgMar w:top="1418" w:right="1701" w:bottom="1588" w:left="1701" w:header="851" w:footer="113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1146" w:rsidRDefault="00A91146" w:rsidP="00EB327C">
      <w:r>
        <w:separator/>
      </w:r>
    </w:p>
  </w:endnote>
  <w:endnote w:type="continuationSeparator" w:id="0">
    <w:p w:rsidR="00A91146" w:rsidRDefault="00A91146" w:rsidP="00EB3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27C" w:rsidRPr="00EB327C" w:rsidRDefault="00A91146">
    <w:pPr>
      <w:pStyle w:val="a5"/>
      <w:jc w:val="center"/>
      <w:rPr>
        <w:sz w:val="28"/>
        <w:szCs w:val="28"/>
      </w:rPr>
    </w:pPr>
    <w:sdt>
      <w:sdtPr>
        <w:id w:val="-1067642811"/>
        <w:docPartObj>
          <w:docPartGallery w:val="Page Numbers (Bottom of Page)"/>
          <w:docPartUnique/>
        </w:docPartObj>
      </w:sdtPr>
      <w:sdtEndPr>
        <w:rPr>
          <w:sz w:val="28"/>
          <w:szCs w:val="28"/>
        </w:rPr>
      </w:sdtEndPr>
      <w:sdtContent>
        <w:r w:rsidR="00EB327C" w:rsidRPr="00EB327C">
          <w:rPr>
            <w:rFonts w:hint="eastAsia"/>
            <w:sz w:val="28"/>
            <w:szCs w:val="28"/>
          </w:rPr>
          <w:t>—</w:t>
        </w:r>
        <w:r w:rsidR="00EB327C" w:rsidRPr="00EB327C">
          <w:rPr>
            <w:rFonts w:hint="eastAsia"/>
            <w:sz w:val="28"/>
            <w:szCs w:val="28"/>
          </w:rPr>
          <w:t xml:space="preserve"> </w:t>
        </w:r>
        <w:r w:rsidR="00EB327C" w:rsidRPr="00EB327C">
          <w:rPr>
            <w:sz w:val="28"/>
            <w:szCs w:val="28"/>
          </w:rPr>
          <w:fldChar w:fldCharType="begin"/>
        </w:r>
        <w:r w:rsidR="00EB327C" w:rsidRPr="00EB327C">
          <w:rPr>
            <w:sz w:val="28"/>
            <w:szCs w:val="28"/>
          </w:rPr>
          <w:instrText>PAGE   \* MERGEFORMAT</w:instrText>
        </w:r>
        <w:r w:rsidR="00EB327C" w:rsidRPr="00EB327C">
          <w:rPr>
            <w:sz w:val="28"/>
            <w:szCs w:val="28"/>
          </w:rPr>
          <w:fldChar w:fldCharType="separate"/>
        </w:r>
        <w:r w:rsidR="00EB327C" w:rsidRPr="00EB327C">
          <w:rPr>
            <w:noProof/>
            <w:sz w:val="28"/>
            <w:szCs w:val="28"/>
            <w:lang w:val="zh-CN"/>
          </w:rPr>
          <w:t>8</w:t>
        </w:r>
        <w:r w:rsidR="00EB327C" w:rsidRPr="00EB327C">
          <w:rPr>
            <w:sz w:val="28"/>
            <w:szCs w:val="28"/>
          </w:rPr>
          <w:fldChar w:fldCharType="end"/>
        </w:r>
        <w:r w:rsidR="00EB327C" w:rsidRPr="00EB327C">
          <w:rPr>
            <w:rFonts w:hint="eastAsia"/>
            <w:sz w:val="28"/>
            <w:szCs w:val="28"/>
          </w:rPr>
          <w:t xml:space="preserve"> </w:t>
        </w:r>
      </w:sdtContent>
    </w:sdt>
    <w:r w:rsidR="00EB327C" w:rsidRPr="00EB327C">
      <w:rPr>
        <w:rFonts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1146" w:rsidRDefault="00A91146" w:rsidP="00EB327C">
      <w:r>
        <w:separator/>
      </w:r>
    </w:p>
  </w:footnote>
  <w:footnote w:type="continuationSeparator" w:id="0">
    <w:p w:rsidR="00A91146" w:rsidRDefault="00A91146" w:rsidP="00EB32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424"/>
    <w:rsid w:val="002227E7"/>
    <w:rsid w:val="005E5424"/>
    <w:rsid w:val="00775FC0"/>
    <w:rsid w:val="00997799"/>
    <w:rsid w:val="00A91146"/>
    <w:rsid w:val="00EB327C"/>
    <w:rsid w:val="00F67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058C6"/>
  <w15:docId w15:val="{1DBA904E-A920-46D9-96DC-EF33F953E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327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1"/>
    <w:basedOn w:val="a"/>
    <w:uiPriority w:val="99"/>
    <w:qFormat/>
    <w:rsid w:val="00EB327C"/>
    <w:pPr>
      <w:spacing w:line="360" w:lineRule="auto"/>
      <w:ind w:firstLineChars="200" w:firstLine="420"/>
    </w:pPr>
    <w:rPr>
      <w:rFonts w:ascii="Calibri" w:hAnsi="Calibri"/>
      <w:szCs w:val="22"/>
    </w:rPr>
  </w:style>
  <w:style w:type="character" w:customStyle="1" w:styleId="hei141">
    <w:name w:val="hei141"/>
    <w:qFormat/>
    <w:rsid w:val="00EB327C"/>
    <w:rPr>
      <w:strike w:val="0"/>
      <w:dstrike w:val="0"/>
      <w:sz w:val="21"/>
      <w:szCs w:val="21"/>
      <w:u w:val="none"/>
      <w:effect w:val="none"/>
    </w:rPr>
  </w:style>
  <w:style w:type="paragraph" w:styleId="a3">
    <w:name w:val="header"/>
    <w:basedOn w:val="a"/>
    <w:link w:val="a4"/>
    <w:uiPriority w:val="99"/>
    <w:unhideWhenUsed/>
    <w:rsid w:val="00EB327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B327C"/>
    <w:rPr>
      <w:rFonts w:ascii="Times New Roman" w:eastAsia="宋体" w:hAnsi="Times New Roman" w:cs="Times New Roman"/>
      <w:sz w:val="18"/>
      <w:szCs w:val="18"/>
    </w:rPr>
  </w:style>
  <w:style w:type="paragraph" w:styleId="a5">
    <w:name w:val="footer"/>
    <w:basedOn w:val="a"/>
    <w:link w:val="a6"/>
    <w:uiPriority w:val="99"/>
    <w:unhideWhenUsed/>
    <w:rsid w:val="00EB327C"/>
    <w:pPr>
      <w:tabs>
        <w:tab w:val="center" w:pos="4153"/>
        <w:tab w:val="right" w:pos="8306"/>
      </w:tabs>
      <w:snapToGrid w:val="0"/>
      <w:jc w:val="left"/>
    </w:pPr>
    <w:rPr>
      <w:sz w:val="18"/>
      <w:szCs w:val="18"/>
    </w:rPr>
  </w:style>
  <w:style w:type="character" w:customStyle="1" w:styleId="a6">
    <w:name w:val="页脚 字符"/>
    <w:basedOn w:val="a0"/>
    <w:link w:val="a5"/>
    <w:uiPriority w:val="99"/>
    <w:rsid w:val="00EB327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03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330</Words>
  <Characters>1883</Characters>
  <Application>Microsoft Office Word</Application>
  <DocSecurity>0</DocSecurity>
  <Lines>15</Lines>
  <Paragraphs>4</Paragraphs>
  <ScaleCrop>false</ScaleCrop>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张颖</dc:creator>
  <cp:keywords/>
  <dc:description/>
  <cp:lastModifiedBy>cijing</cp:lastModifiedBy>
  <cp:revision>2</cp:revision>
  <dcterms:created xsi:type="dcterms:W3CDTF">2018-04-26T03:20:00Z</dcterms:created>
  <dcterms:modified xsi:type="dcterms:W3CDTF">2018-04-26T03:20:00Z</dcterms:modified>
</cp:coreProperties>
</file>